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3B" w:rsidRDefault="00B56B3B" w:rsidP="00B56B3B">
      <w:pPr>
        <w:spacing w:line="540" w:lineRule="exact"/>
        <w:rPr>
          <w:rFonts w:ascii="Times New Roman" w:eastAsia="仿宋_GB2312" w:hAnsi="Times New Roman" w:cs="Times New Roman" w:hint="eastAsia"/>
          <w:sz w:val="30"/>
          <w:szCs w:val="30"/>
        </w:rPr>
      </w:pPr>
      <w:r w:rsidRPr="00D662E7">
        <w:rPr>
          <w:rFonts w:ascii="Times New Roman" w:eastAsia="仿宋_GB2312" w:hAnsi="Times New Roman" w:cs="Times New Roman"/>
          <w:sz w:val="30"/>
          <w:szCs w:val="30"/>
        </w:rPr>
        <w:t>附件</w:t>
      </w:r>
      <w:r>
        <w:rPr>
          <w:rFonts w:ascii="Times New Roman" w:eastAsia="仿宋_GB2312" w:hAnsi="Times New Roman" w:cs="Times New Roman" w:hint="eastAsia"/>
          <w:sz w:val="30"/>
          <w:szCs w:val="30"/>
        </w:rPr>
        <w:t>一：</w:t>
      </w:r>
    </w:p>
    <w:p w:rsidR="00B56B3B" w:rsidRDefault="00B56B3B" w:rsidP="00B56B3B">
      <w:pPr>
        <w:spacing w:line="540" w:lineRule="exact"/>
        <w:rPr>
          <w:rFonts w:ascii="华文中宋" w:eastAsia="华文中宋" w:hAnsi="华文中宋" w:hint="eastAsia"/>
          <w:b/>
          <w:sz w:val="36"/>
          <w:szCs w:val="36"/>
        </w:rPr>
      </w:pPr>
      <w:bookmarkStart w:id="0" w:name="_GoBack"/>
      <w:bookmarkEnd w:id="0"/>
    </w:p>
    <w:p w:rsidR="00B56B3B" w:rsidRDefault="00B56B3B" w:rsidP="00B56B3B">
      <w:pPr>
        <w:spacing w:line="540" w:lineRule="exact"/>
        <w:jc w:val="center"/>
        <w:rPr>
          <w:rFonts w:ascii="华文中宋" w:eastAsia="华文中宋" w:hAnsi="华文中宋"/>
          <w:b/>
          <w:sz w:val="36"/>
          <w:szCs w:val="36"/>
        </w:rPr>
      </w:pPr>
      <w:r w:rsidRPr="00E5578D">
        <w:rPr>
          <w:rFonts w:ascii="华文中宋" w:eastAsia="华文中宋" w:hAnsi="华文中宋" w:hint="eastAsia"/>
          <w:b/>
          <w:sz w:val="36"/>
          <w:szCs w:val="36"/>
        </w:rPr>
        <w:t>关于推进</w:t>
      </w:r>
      <w:bookmarkStart w:id="1" w:name="OLE_LINK1"/>
      <w:bookmarkStart w:id="2" w:name="OLE_LINK2"/>
      <w:bookmarkStart w:id="3" w:name="OLE_LINK3"/>
      <w:bookmarkStart w:id="4" w:name="OLE_LINK4"/>
      <w:bookmarkStart w:id="5" w:name="OLE_LINK5"/>
      <w:bookmarkStart w:id="6" w:name="OLE_LINK6"/>
      <w:r>
        <w:rPr>
          <w:rFonts w:ascii="华文中宋" w:eastAsia="华文中宋" w:hAnsi="华文中宋" w:hint="eastAsia"/>
          <w:b/>
          <w:sz w:val="36"/>
          <w:szCs w:val="36"/>
        </w:rPr>
        <w:t>国家开放大学</w:t>
      </w:r>
      <w:r w:rsidRPr="00E5578D">
        <w:rPr>
          <w:rFonts w:ascii="华文中宋" w:eastAsia="华文中宋" w:hAnsi="华文中宋" w:hint="eastAsia"/>
          <w:b/>
          <w:sz w:val="36"/>
          <w:szCs w:val="36"/>
        </w:rPr>
        <w:t>年轻干部深入学习</w:t>
      </w:r>
    </w:p>
    <w:p w:rsidR="00B56B3B" w:rsidRPr="00E5578D" w:rsidRDefault="00B56B3B" w:rsidP="00B56B3B">
      <w:pPr>
        <w:spacing w:line="540" w:lineRule="exact"/>
        <w:jc w:val="center"/>
        <w:rPr>
          <w:rFonts w:ascii="华文中宋" w:eastAsia="华文中宋" w:hAnsi="华文中宋"/>
          <w:b/>
          <w:sz w:val="36"/>
          <w:szCs w:val="36"/>
        </w:rPr>
      </w:pPr>
      <w:r w:rsidRPr="00E5578D">
        <w:rPr>
          <w:rFonts w:ascii="华文中宋" w:eastAsia="华文中宋" w:hAnsi="华文中宋" w:hint="eastAsia"/>
          <w:b/>
          <w:sz w:val="36"/>
          <w:szCs w:val="36"/>
        </w:rPr>
        <w:t>习近平新时代中国特色社会主义思想</w:t>
      </w:r>
      <w:bookmarkEnd w:id="1"/>
      <w:bookmarkEnd w:id="2"/>
      <w:bookmarkEnd w:id="3"/>
      <w:bookmarkEnd w:id="4"/>
      <w:bookmarkEnd w:id="5"/>
      <w:bookmarkEnd w:id="6"/>
      <w:r w:rsidRPr="00E5578D">
        <w:rPr>
          <w:rFonts w:ascii="华文中宋" w:eastAsia="华文中宋" w:hAnsi="华文中宋" w:hint="eastAsia"/>
          <w:b/>
          <w:sz w:val="36"/>
          <w:szCs w:val="36"/>
        </w:rPr>
        <w:t>的工作方案</w:t>
      </w:r>
    </w:p>
    <w:p w:rsidR="00B56B3B" w:rsidRPr="00E5578D" w:rsidRDefault="00B56B3B" w:rsidP="00B56B3B">
      <w:pPr>
        <w:spacing w:line="540" w:lineRule="exact"/>
        <w:rPr>
          <w:rFonts w:ascii="仿宋_GB2312" w:eastAsia="仿宋_GB2312"/>
          <w:sz w:val="30"/>
          <w:szCs w:val="30"/>
        </w:rPr>
      </w:pPr>
    </w:p>
    <w:p w:rsidR="00B56B3B" w:rsidRDefault="00B56B3B" w:rsidP="00B56B3B">
      <w:pPr>
        <w:spacing w:line="540" w:lineRule="exact"/>
        <w:ind w:firstLineChars="200" w:firstLine="600"/>
        <w:rPr>
          <w:rFonts w:ascii="仿宋_GB2312" w:eastAsia="仿宋_GB2312"/>
          <w:sz w:val="30"/>
          <w:szCs w:val="30"/>
        </w:rPr>
      </w:pPr>
      <w:r w:rsidRPr="00E5578D">
        <w:rPr>
          <w:rFonts w:ascii="仿宋_GB2312" w:eastAsia="仿宋_GB2312" w:hint="eastAsia"/>
          <w:sz w:val="30"/>
          <w:szCs w:val="30"/>
        </w:rPr>
        <w:t>为认真贯彻落实党中央决策部署，扎实推进“不忘初心、牢记使命”主题教育，推动</w:t>
      </w:r>
      <w:r>
        <w:rPr>
          <w:rFonts w:ascii="仿宋_GB2312" w:eastAsia="仿宋_GB2312" w:hint="eastAsia"/>
          <w:sz w:val="30"/>
          <w:szCs w:val="30"/>
        </w:rPr>
        <w:t>国家开放大学</w:t>
      </w:r>
      <w:r w:rsidRPr="00E5578D">
        <w:rPr>
          <w:rFonts w:ascii="仿宋_GB2312" w:eastAsia="仿宋_GB2312" w:hint="eastAsia"/>
          <w:sz w:val="30"/>
          <w:szCs w:val="30"/>
        </w:rPr>
        <w:t>年轻</w:t>
      </w:r>
      <w:r>
        <w:rPr>
          <w:rFonts w:ascii="仿宋_GB2312" w:eastAsia="仿宋_GB2312" w:hint="eastAsia"/>
          <w:sz w:val="30"/>
          <w:szCs w:val="30"/>
        </w:rPr>
        <w:t>干部</w:t>
      </w:r>
      <w:r w:rsidRPr="00E5578D">
        <w:rPr>
          <w:rFonts w:ascii="仿宋_GB2312" w:eastAsia="仿宋_GB2312" w:hint="eastAsia"/>
          <w:sz w:val="30"/>
          <w:szCs w:val="30"/>
        </w:rPr>
        <w:t>深入学</w:t>
      </w:r>
      <w:proofErr w:type="gramStart"/>
      <w:r w:rsidRPr="00E5578D">
        <w:rPr>
          <w:rFonts w:ascii="仿宋_GB2312" w:eastAsia="仿宋_GB2312" w:hint="eastAsia"/>
          <w:sz w:val="30"/>
          <w:szCs w:val="30"/>
        </w:rPr>
        <w:t>习习近</w:t>
      </w:r>
      <w:proofErr w:type="gramEnd"/>
      <w:r w:rsidRPr="00E5578D">
        <w:rPr>
          <w:rFonts w:ascii="仿宋_GB2312" w:eastAsia="仿宋_GB2312" w:hint="eastAsia"/>
          <w:sz w:val="30"/>
          <w:szCs w:val="30"/>
        </w:rPr>
        <w:t>平新时代中国特色社会主义思想，争做新时代中国青年表率，根据教育部机关党委《关于推进教育部直属机关年轻干部深入学习习近平新时代中国特色社会主义思想的实施意见》（</w:t>
      </w:r>
      <w:proofErr w:type="gramStart"/>
      <w:r w:rsidRPr="00E5578D">
        <w:rPr>
          <w:rFonts w:ascii="仿宋_GB2312" w:eastAsia="仿宋_GB2312" w:hint="eastAsia"/>
          <w:sz w:val="30"/>
          <w:szCs w:val="30"/>
        </w:rPr>
        <w:t>教机党委</w:t>
      </w:r>
      <w:proofErr w:type="gramEnd"/>
      <w:r w:rsidRPr="00E5578D">
        <w:rPr>
          <w:rFonts w:ascii="仿宋_GB2312" w:eastAsia="仿宋_GB2312" w:hint="eastAsia"/>
          <w:sz w:val="30"/>
          <w:szCs w:val="30"/>
        </w:rPr>
        <w:t>〔2019〕45号）精神，</w:t>
      </w:r>
      <w:r>
        <w:rPr>
          <w:rFonts w:ascii="仿宋_GB2312" w:eastAsia="仿宋_GB2312" w:hint="eastAsia"/>
          <w:sz w:val="30"/>
          <w:szCs w:val="30"/>
        </w:rPr>
        <w:t>结合学校工作实际，现提出如下工作</w:t>
      </w:r>
      <w:r w:rsidRPr="00E5578D">
        <w:rPr>
          <w:rFonts w:ascii="仿宋_GB2312" w:eastAsia="仿宋_GB2312" w:hint="eastAsia"/>
          <w:sz w:val="30"/>
          <w:szCs w:val="30"/>
        </w:rPr>
        <w:t>方案</w:t>
      </w:r>
      <w:r>
        <w:rPr>
          <w:rFonts w:ascii="仿宋_GB2312" w:eastAsia="仿宋_GB2312" w:hint="eastAsia"/>
          <w:sz w:val="30"/>
          <w:szCs w:val="30"/>
        </w:rPr>
        <w:t>。</w:t>
      </w:r>
    </w:p>
    <w:p w:rsidR="00B56B3B" w:rsidRDefault="00B56B3B" w:rsidP="00B56B3B">
      <w:pPr>
        <w:spacing w:line="540" w:lineRule="exact"/>
        <w:ind w:firstLineChars="200" w:firstLine="600"/>
        <w:rPr>
          <w:rFonts w:ascii="黑体" w:eastAsia="黑体" w:hAnsi="黑体"/>
          <w:sz w:val="30"/>
          <w:szCs w:val="30"/>
        </w:rPr>
      </w:pPr>
      <w:r w:rsidRPr="00E5578D">
        <w:rPr>
          <w:rFonts w:ascii="黑体" w:eastAsia="黑体" w:hAnsi="黑体" w:hint="eastAsia"/>
          <w:sz w:val="30"/>
          <w:szCs w:val="30"/>
        </w:rPr>
        <w:t>一、学习要求</w:t>
      </w:r>
    </w:p>
    <w:p w:rsidR="00B56B3B" w:rsidRDefault="00B56B3B" w:rsidP="00B56B3B">
      <w:pPr>
        <w:spacing w:line="540" w:lineRule="exact"/>
        <w:ind w:firstLineChars="200" w:firstLine="600"/>
        <w:rPr>
          <w:rFonts w:ascii="仿宋_GB2312" w:eastAsia="仿宋_GB2312" w:hAnsi="Times New Roman" w:cs="Times New Roman"/>
          <w:sz w:val="30"/>
          <w:szCs w:val="30"/>
        </w:rPr>
      </w:pPr>
      <w:r w:rsidRPr="00E5578D">
        <w:rPr>
          <w:rFonts w:ascii="仿宋_GB2312" w:eastAsia="仿宋_GB2312" w:hAnsi="Times New Roman" w:cs="Times New Roman" w:hint="eastAsia"/>
          <w:sz w:val="30"/>
          <w:szCs w:val="30"/>
        </w:rPr>
        <w:t>把深入学</w:t>
      </w:r>
      <w:proofErr w:type="gramStart"/>
      <w:r w:rsidRPr="00E5578D">
        <w:rPr>
          <w:rFonts w:ascii="仿宋_GB2312" w:eastAsia="仿宋_GB2312" w:hAnsi="Times New Roman" w:cs="Times New Roman" w:hint="eastAsia"/>
          <w:sz w:val="30"/>
          <w:szCs w:val="30"/>
        </w:rPr>
        <w:t>习习近</w:t>
      </w:r>
      <w:proofErr w:type="gramEnd"/>
      <w:r w:rsidRPr="00E5578D">
        <w:rPr>
          <w:rFonts w:ascii="仿宋_GB2312" w:eastAsia="仿宋_GB2312" w:hAnsi="Times New Roman" w:cs="Times New Roman" w:hint="eastAsia"/>
          <w:sz w:val="30"/>
          <w:szCs w:val="30"/>
        </w:rPr>
        <w:t>平新时代中国特色社会主义思想作为“不忘初心、牢记使命”主题教育的根本任务，学理论、强信念，筑牢信仰之基，不断增强拥护核心、跟随核心、捍卫核心的思想自觉政治自觉行动自觉，学出绝对忠诚、学出使命担当、学出能力水平，做习近平新时代中国特色社会主义思想的坚定信仰者、忠实实践者。</w:t>
      </w:r>
    </w:p>
    <w:p w:rsidR="00B56B3B" w:rsidRDefault="00B56B3B" w:rsidP="00B56B3B">
      <w:pPr>
        <w:spacing w:line="540" w:lineRule="exact"/>
        <w:ind w:firstLineChars="200" w:firstLine="600"/>
        <w:rPr>
          <w:rFonts w:ascii="黑体" w:eastAsia="黑体" w:hAnsi="黑体" w:cs="Times New Roman"/>
          <w:sz w:val="30"/>
          <w:szCs w:val="30"/>
        </w:rPr>
      </w:pPr>
      <w:r w:rsidRPr="00E5578D">
        <w:rPr>
          <w:rFonts w:ascii="黑体" w:eastAsia="黑体" w:hAnsi="黑体" w:cs="Times New Roman" w:hint="eastAsia"/>
          <w:sz w:val="30"/>
          <w:szCs w:val="30"/>
        </w:rPr>
        <w:t>二、学习内容</w:t>
      </w:r>
    </w:p>
    <w:p w:rsidR="00B56B3B" w:rsidRDefault="00B56B3B" w:rsidP="00B56B3B">
      <w:pPr>
        <w:spacing w:line="540" w:lineRule="exact"/>
        <w:ind w:firstLineChars="200" w:firstLine="602"/>
        <w:rPr>
          <w:rFonts w:ascii="仿宋_GB2312" w:eastAsia="仿宋_GB2312" w:hAnsi="Times New Roman" w:cs="Times New Roman"/>
          <w:sz w:val="30"/>
          <w:szCs w:val="30"/>
        </w:rPr>
      </w:pPr>
      <w:r w:rsidRPr="00436AFC">
        <w:rPr>
          <w:rFonts w:ascii="仿宋_GB2312" w:eastAsia="仿宋_GB2312" w:hAnsi="Times New Roman" w:cs="Times New Roman" w:hint="eastAsia"/>
          <w:b/>
          <w:sz w:val="30"/>
          <w:szCs w:val="30"/>
        </w:rPr>
        <w:t>1.原原本本学。</w:t>
      </w:r>
      <w:r w:rsidRPr="00E5578D">
        <w:rPr>
          <w:rFonts w:ascii="仿宋_GB2312" w:eastAsia="仿宋_GB2312" w:hAnsi="Times New Roman" w:cs="Times New Roman" w:hint="eastAsia"/>
          <w:sz w:val="30"/>
          <w:szCs w:val="30"/>
        </w:rPr>
        <w:t>学习《习近平谈治国理政》（第一、二卷）《习近平新时代中国特色社会主义思想三十讲》《习近平总书记关于教育的重要论述摘编》</w:t>
      </w:r>
      <w:r>
        <w:rPr>
          <w:rFonts w:ascii="仿宋_GB2312" w:eastAsia="仿宋_GB2312" w:hAnsi="Times New Roman" w:cs="Times New Roman" w:hint="eastAsia"/>
          <w:sz w:val="30"/>
          <w:szCs w:val="30"/>
        </w:rPr>
        <w:t>《深入学习习近平关于教育的重要论述》</w:t>
      </w:r>
      <w:r w:rsidRPr="00E5578D">
        <w:rPr>
          <w:rFonts w:ascii="仿宋_GB2312" w:eastAsia="仿宋_GB2312" w:hAnsi="Times New Roman" w:cs="Times New Roman" w:hint="eastAsia"/>
          <w:sz w:val="30"/>
          <w:szCs w:val="30"/>
        </w:rPr>
        <w:t>，学</w:t>
      </w:r>
      <w:proofErr w:type="gramStart"/>
      <w:r>
        <w:rPr>
          <w:rFonts w:ascii="仿宋_GB2312" w:eastAsia="仿宋_GB2312" w:hAnsi="Times New Roman" w:cs="Times New Roman" w:hint="eastAsia"/>
          <w:sz w:val="30"/>
          <w:szCs w:val="30"/>
        </w:rPr>
        <w:t>习习近</w:t>
      </w:r>
      <w:proofErr w:type="gramEnd"/>
      <w:r>
        <w:rPr>
          <w:rFonts w:ascii="仿宋_GB2312" w:eastAsia="仿宋_GB2312" w:hAnsi="Times New Roman" w:cs="Times New Roman" w:hint="eastAsia"/>
          <w:sz w:val="30"/>
          <w:szCs w:val="30"/>
        </w:rPr>
        <w:t>平总书记关于全面从严治党重要论述、关于扶贫工作重要论述、</w:t>
      </w:r>
      <w:r w:rsidRPr="00E5578D">
        <w:rPr>
          <w:rFonts w:ascii="仿宋_GB2312" w:eastAsia="仿宋_GB2312" w:hAnsi="Times New Roman" w:cs="Times New Roman" w:hint="eastAsia"/>
          <w:sz w:val="30"/>
          <w:szCs w:val="30"/>
        </w:rPr>
        <w:t>习近平总书记关于青年工作重要论述。</w:t>
      </w:r>
    </w:p>
    <w:p w:rsidR="00B56B3B" w:rsidRDefault="00B56B3B" w:rsidP="00B56B3B">
      <w:pPr>
        <w:spacing w:line="540" w:lineRule="exact"/>
        <w:ind w:firstLineChars="200" w:firstLine="602"/>
        <w:rPr>
          <w:rFonts w:ascii="仿宋_GB2312" w:eastAsia="仿宋_GB2312" w:hAnsi="Times New Roman" w:cs="Times New Roman"/>
          <w:sz w:val="30"/>
          <w:szCs w:val="30"/>
        </w:rPr>
      </w:pPr>
      <w:r w:rsidRPr="00436AFC">
        <w:rPr>
          <w:rFonts w:ascii="仿宋_GB2312" w:eastAsia="仿宋_GB2312" w:hAnsi="Times New Roman" w:cs="Times New Roman" w:hint="eastAsia"/>
          <w:b/>
          <w:sz w:val="30"/>
          <w:szCs w:val="30"/>
        </w:rPr>
        <w:t>2.与时俱进学。</w:t>
      </w:r>
      <w:r w:rsidRPr="00E5578D">
        <w:rPr>
          <w:rFonts w:ascii="仿宋_GB2312" w:eastAsia="仿宋_GB2312" w:hAnsi="Times New Roman" w:cs="Times New Roman" w:hint="eastAsia"/>
          <w:sz w:val="30"/>
          <w:szCs w:val="30"/>
        </w:rPr>
        <w:t>及时</w:t>
      </w:r>
      <w:proofErr w:type="gramStart"/>
      <w:r w:rsidRPr="00E5578D">
        <w:rPr>
          <w:rFonts w:ascii="仿宋_GB2312" w:eastAsia="仿宋_GB2312" w:hAnsi="Times New Roman" w:cs="Times New Roman" w:hint="eastAsia"/>
          <w:sz w:val="30"/>
          <w:szCs w:val="30"/>
        </w:rPr>
        <w:t>跟进学习习近</w:t>
      </w:r>
      <w:proofErr w:type="gramEnd"/>
      <w:r w:rsidRPr="00E5578D">
        <w:rPr>
          <w:rFonts w:ascii="仿宋_GB2312" w:eastAsia="仿宋_GB2312" w:hAnsi="Times New Roman" w:cs="Times New Roman" w:hint="eastAsia"/>
          <w:sz w:val="30"/>
          <w:szCs w:val="30"/>
        </w:rPr>
        <w:t>平总书记最新重要讲话和</w:t>
      </w:r>
      <w:r w:rsidRPr="00E5578D">
        <w:rPr>
          <w:rFonts w:ascii="仿宋_GB2312" w:eastAsia="仿宋_GB2312" w:hAnsi="Times New Roman" w:cs="Times New Roman" w:hint="eastAsia"/>
          <w:sz w:val="30"/>
          <w:szCs w:val="30"/>
        </w:rPr>
        <w:lastRenderedPageBreak/>
        <w:t>中央有关重要会议精神，特别是习近平总书记在全国教育大会、全国高校思想政治工作会议、学习思想政治理论课教师座谈会、纪念五四运动100周年大会上的重要讲话精神，关于教育的重要指示批示以及对教育系统的重要回信贺信寄语等精神。</w:t>
      </w:r>
    </w:p>
    <w:p w:rsidR="00B56B3B" w:rsidRPr="00E5578D" w:rsidRDefault="00B56B3B" w:rsidP="00B56B3B">
      <w:pPr>
        <w:spacing w:line="540" w:lineRule="exact"/>
        <w:ind w:firstLineChars="200" w:firstLine="602"/>
        <w:rPr>
          <w:rFonts w:ascii="仿宋_GB2312" w:eastAsia="仿宋_GB2312" w:hAnsi="Times New Roman" w:cs="Times New Roman"/>
          <w:sz w:val="30"/>
          <w:szCs w:val="30"/>
        </w:rPr>
      </w:pPr>
      <w:r w:rsidRPr="00436AFC">
        <w:rPr>
          <w:rFonts w:ascii="仿宋_GB2312" w:eastAsia="仿宋_GB2312" w:hAnsi="Times New Roman" w:cs="Times New Roman" w:hint="eastAsia"/>
          <w:b/>
          <w:sz w:val="30"/>
          <w:szCs w:val="30"/>
        </w:rPr>
        <w:t>3.</w:t>
      </w:r>
      <w:r>
        <w:rPr>
          <w:rFonts w:ascii="仿宋_GB2312" w:eastAsia="仿宋_GB2312" w:hAnsi="Times New Roman" w:cs="Times New Roman" w:hint="eastAsia"/>
          <w:b/>
          <w:sz w:val="30"/>
          <w:szCs w:val="30"/>
        </w:rPr>
        <w:t>深入细致</w:t>
      </w:r>
      <w:r w:rsidRPr="00436AFC">
        <w:rPr>
          <w:rFonts w:ascii="仿宋_GB2312" w:eastAsia="仿宋_GB2312" w:hAnsi="Times New Roman" w:cs="Times New Roman" w:hint="eastAsia"/>
          <w:b/>
          <w:sz w:val="30"/>
          <w:szCs w:val="30"/>
        </w:rPr>
        <w:t>学。</w:t>
      </w:r>
      <w:r w:rsidRPr="00E5578D">
        <w:rPr>
          <w:rFonts w:ascii="仿宋_GB2312" w:eastAsia="仿宋_GB2312" w:hAnsi="Times New Roman" w:cs="Times New Roman" w:hint="eastAsia"/>
          <w:sz w:val="30"/>
          <w:szCs w:val="30"/>
        </w:rPr>
        <w:t>认真学习《党章》，学习准则、条例等党内法规制度，学习《关于加强党的政治建设的意见》《关于加强和改进中央和国家机关党的建设的意见》等，密切联系十八大以来取得的新成就、新变革，深入学习中共党史、国史、改革开放史、社会主义发展史</w:t>
      </w:r>
      <w:r>
        <w:rPr>
          <w:rFonts w:ascii="仿宋_GB2312" w:eastAsia="仿宋_GB2312" w:hAnsi="Times New Roman" w:cs="Times New Roman" w:hint="eastAsia"/>
          <w:sz w:val="30"/>
          <w:szCs w:val="30"/>
        </w:rPr>
        <w:t>等</w:t>
      </w:r>
      <w:r w:rsidRPr="00E5578D">
        <w:rPr>
          <w:rFonts w:ascii="仿宋_GB2312" w:eastAsia="仿宋_GB2312" w:hAnsi="Times New Roman" w:cs="Times New Roman" w:hint="eastAsia"/>
          <w:sz w:val="30"/>
          <w:szCs w:val="30"/>
        </w:rPr>
        <w:t>。</w:t>
      </w:r>
    </w:p>
    <w:p w:rsidR="00B56B3B" w:rsidRPr="00E5578D" w:rsidRDefault="00B56B3B" w:rsidP="00B56B3B">
      <w:pPr>
        <w:spacing w:line="540" w:lineRule="exact"/>
        <w:ind w:firstLineChars="200" w:firstLine="600"/>
        <w:rPr>
          <w:rFonts w:ascii="黑体" w:eastAsia="黑体" w:hAnsi="黑体" w:cs="Times New Roman"/>
          <w:sz w:val="30"/>
          <w:szCs w:val="30"/>
        </w:rPr>
      </w:pPr>
      <w:r w:rsidRPr="00E5578D">
        <w:rPr>
          <w:rFonts w:ascii="黑体" w:eastAsia="黑体" w:hAnsi="黑体" w:cs="Times New Roman" w:hint="eastAsia"/>
          <w:sz w:val="30"/>
          <w:szCs w:val="30"/>
        </w:rPr>
        <w:t>三、学习方式</w:t>
      </w:r>
    </w:p>
    <w:p w:rsidR="00B56B3B" w:rsidRDefault="00B56B3B" w:rsidP="00B56B3B">
      <w:pPr>
        <w:spacing w:line="540" w:lineRule="exact"/>
        <w:ind w:firstLineChars="200" w:firstLine="602"/>
        <w:rPr>
          <w:rFonts w:ascii="仿宋_GB2312" w:eastAsia="仿宋_GB2312" w:hAnsi="Times New Roman" w:cs="Times New Roman"/>
          <w:sz w:val="30"/>
          <w:szCs w:val="30"/>
        </w:rPr>
      </w:pPr>
      <w:r>
        <w:rPr>
          <w:rFonts w:ascii="仿宋_GB2312" w:eastAsia="仿宋_GB2312" w:hAnsi="Times New Roman" w:cs="Times New Roman" w:hint="eastAsia"/>
          <w:b/>
          <w:sz w:val="30"/>
          <w:szCs w:val="30"/>
        </w:rPr>
        <w:t>1.</w:t>
      </w:r>
      <w:r w:rsidRPr="00E5578D">
        <w:rPr>
          <w:rFonts w:ascii="仿宋_GB2312" w:eastAsia="仿宋_GB2312" w:hAnsi="Times New Roman" w:cs="Times New Roman" w:hint="eastAsia"/>
          <w:b/>
          <w:sz w:val="30"/>
          <w:szCs w:val="30"/>
        </w:rPr>
        <w:t>依托党支部建立学习小组。</w:t>
      </w:r>
      <w:r w:rsidRPr="00E5578D">
        <w:rPr>
          <w:rFonts w:ascii="仿宋_GB2312" w:eastAsia="仿宋_GB2312" w:hAnsi="Times New Roman" w:cs="Times New Roman" w:hint="eastAsia"/>
          <w:sz w:val="30"/>
          <w:szCs w:val="30"/>
        </w:rPr>
        <w:t>按照全员参与、全面覆盖的要求，将学校40岁以下的年轻</w:t>
      </w:r>
      <w:r>
        <w:rPr>
          <w:rFonts w:ascii="仿宋_GB2312" w:eastAsia="仿宋_GB2312" w:hAnsi="Times New Roman" w:cs="Times New Roman" w:hint="eastAsia"/>
          <w:sz w:val="30"/>
          <w:szCs w:val="30"/>
        </w:rPr>
        <w:t>干部</w:t>
      </w:r>
      <w:r w:rsidRPr="00E5578D">
        <w:rPr>
          <w:rFonts w:ascii="仿宋_GB2312" w:eastAsia="仿宋_GB2312" w:hAnsi="Times New Roman" w:cs="Times New Roman" w:hint="eastAsia"/>
          <w:sz w:val="30"/>
          <w:szCs w:val="30"/>
        </w:rPr>
        <w:t>全部纳入</w:t>
      </w:r>
      <w:r>
        <w:rPr>
          <w:rFonts w:ascii="仿宋_GB2312" w:eastAsia="仿宋_GB2312" w:hAnsi="Times New Roman" w:cs="Times New Roman" w:hint="eastAsia"/>
          <w:sz w:val="30"/>
          <w:szCs w:val="30"/>
        </w:rPr>
        <w:t>，依托学校各</w:t>
      </w:r>
      <w:r w:rsidRPr="00E5578D">
        <w:rPr>
          <w:rFonts w:ascii="仿宋_GB2312" w:eastAsia="仿宋_GB2312" w:hAnsi="Times New Roman" w:cs="Times New Roman" w:hint="eastAsia"/>
          <w:sz w:val="30"/>
          <w:szCs w:val="30"/>
        </w:rPr>
        <w:t>党支部</w:t>
      </w:r>
      <w:r>
        <w:rPr>
          <w:rFonts w:ascii="仿宋_GB2312" w:eastAsia="仿宋_GB2312" w:hAnsi="Times New Roman" w:cs="Times New Roman" w:hint="eastAsia"/>
          <w:sz w:val="30"/>
          <w:szCs w:val="30"/>
        </w:rPr>
        <w:t>，建立年轻干部理论学习小组</w:t>
      </w:r>
      <w:r w:rsidRPr="00E5578D">
        <w:rPr>
          <w:rFonts w:ascii="仿宋_GB2312" w:eastAsia="仿宋_GB2312" w:hAnsi="Times New Roman" w:cs="Times New Roman" w:hint="eastAsia"/>
          <w:sz w:val="30"/>
          <w:szCs w:val="30"/>
        </w:rPr>
        <w:t>。学习小组设组长1名，</w:t>
      </w:r>
      <w:r>
        <w:rPr>
          <w:rFonts w:ascii="仿宋_GB2312" w:eastAsia="仿宋_GB2312" w:hAnsi="Times New Roman" w:cs="Times New Roman" w:hint="eastAsia"/>
          <w:sz w:val="30"/>
          <w:szCs w:val="30"/>
        </w:rPr>
        <w:t>原则上</w:t>
      </w:r>
      <w:r w:rsidRPr="00E5578D">
        <w:rPr>
          <w:rFonts w:ascii="仿宋_GB2312" w:eastAsia="仿宋_GB2312" w:hAnsi="Times New Roman" w:cs="Times New Roman" w:hint="eastAsia"/>
          <w:sz w:val="30"/>
          <w:szCs w:val="30"/>
        </w:rPr>
        <w:t>由</w:t>
      </w:r>
      <w:r>
        <w:rPr>
          <w:rFonts w:ascii="仿宋_GB2312" w:eastAsia="仿宋_GB2312" w:hAnsi="Times New Roman" w:cs="Times New Roman" w:hint="eastAsia"/>
          <w:sz w:val="30"/>
          <w:szCs w:val="30"/>
        </w:rPr>
        <w:t>党</w:t>
      </w:r>
      <w:r w:rsidRPr="00E5578D">
        <w:rPr>
          <w:rFonts w:ascii="仿宋_GB2312" w:eastAsia="仿宋_GB2312" w:hAnsi="Times New Roman" w:cs="Times New Roman" w:hint="eastAsia"/>
          <w:sz w:val="30"/>
          <w:szCs w:val="30"/>
        </w:rPr>
        <w:t>支部青年委员担任</w:t>
      </w:r>
      <w:r>
        <w:rPr>
          <w:rFonts w:ascii="仿宋_GB2312" w:eastAsia="仿宋_GB2312" w:hAnsi="Times New Roman" w:cs="Times New Roman" w:hint="eastAsia"/>
          <w:sz w:val="30"/>
          <w:szCs w:val="30"/>
        </w:rPr>
        <w:t>；</w:t>
      </w:r>
      <w:proofErr w:type="gramStart"/>
      <w:r>
        <w:rPr>
          <w:rFonts w:ascii="仿宋_GB2312" w:eastAsia="仿宋_GB2312" w:hAnsi="Times New Roman" w:cs="Times New Roman" w:hint="eastAsia"/>
          <w:sz w:val="30"/>
          <w:szCs w:val="30"/>
        </w:rPr>
        <w:t>设</w:t>
      </w:r>
      <w:r w:rsidRPr="00E5578D">
        <w:rPr>
          <w:rFonts w:ascii="仿宋_GB2312" w:eastAsia="仿宋_GB2312" w:hAnsi="Times New Roman" w:cs="Times New Roman" w:hint="eastAsia"/>
          <w:sz w:val="30"/>
          <w:szCs w:val="30"/>
        </w:rPr>
        <w:t>组织</w:t>
      </w:r>
      <w:proofErr w:type="gramEnd"/>
      <w:r w:rsidRPr="00E5578D">
        <w:rPr>
          <w:rFonts w:ascii="仿宋_GB2312" w:eastAsia="仿宋_GB2312" w:hAnsi="Times New Roman" w:cs="Times New Roman" w:hint="eastAsia"/>
          <w:sz w:val="30"/>
          <w:szCs w:val="30"/>
        </w:rPr>
        <w:t>员1名，由</w:t>
      </w:r>
      <w:r>
        <w:rPr>
          <w:rFonts w:ascii="仿宋_GB2312" w:eastAsia="仿宋_GB2312" w:hAnsi="Times New Roman" w:cs="Times New Roman" w:hint="eastAsia"/>
          <w:sz w:val="30"/>
          <w:szCs w:val="30"/>
        </w:rPr>
        <w:t>党</w:t>
      </w:r>
      <w:r w:rsidRPr="00E5578D">
        <w:rPr>
          <w:rFonts w:ascii="仿宋_GB2312" w:eastAsia="仿宋_GB2312" w:hAnsi="Times New Roman" w:cs="Times New Roman" w:hint="eastAsia"/>
          <w:sz w:val="30"/>
          <w:szCs w:val="30"/>
        </w:rPr>
        <w:t>支部</w:t>
      </w:r>
      <w:r>
        <w:rPr>
          <w:rFonts w:ascii="仿宋_GB2312" w:eastAsia="仿宋_GB2312" w:hAnsi="Times New Roman" w:cs="Times New Roman" w:hint="eastAsia"/>
          <w:sz w:val="30"/>
          <w:szCs w:val="30"/>
        </w:rPr>
        <w:t>的</w:t>
      </w:r>
      <w:r w:rsidRPr="00E5578D">
        <w:rPr>
          <w:rFonts w:ascii="仿宋_GB2312" w:eastAsia="仿宋_GB2312" w:hAnsi="Times New Roman" w:cs="Times New Roman" w:hint="eastAsia"/>
          <w:sz w:val="30"/>
          <w:szCs w:val="30"/>
        </w:rPr>
        <w:t>青年党员骨干担任。每个学习小组</w:t>
      </w:r>
      <w:r>
        <w:rPr>
          <w:rFonts w:ascii="仿宋_GB2312" w:eastAsia="仿宋_GB2312" w:hAnsi="Times New Roman" w:cs="Times New Roman" w:hint="eastAsia"/>
          <w:sz w:val="30"/>
          <w:szCs w:val="30"/>
        </w:rPr>
        <w:t>设</w:t>
      </w:r>
      <w:r w:rsidRPr="00E5578D">
        <w:rPr>
          <w:rFonts w:ascii="仿宋_GB2312" w:eastAsia="仿宋_GB2312" w:hAnsi="Times New Roman" w:cs="Times New Roman" w:hint="eastAsia"/>
          <w:sz w:val="30"/>
          <w:szCs w:val="30"/>
        </w:rPr>
        <w:t>导师</w:t>
      </w:r>
      <w:r>
        <w:rPr>
          <w:rFonts w:ascii="仿宋_GB2312" w:eastAsia="仿宋_GB2312" w:hAnsi="Times New Roman" w:cs="Times New Roman" w:hint="eastAsia"/>
          <w:sz w:val="30"/>
          <w:szCs w:val="30"/>
        </w:rPr>
        <w:t>1名</w:t>
      </w:r>
      <w:r w:rsidRPr="00E5578D">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由</w:t>
      </w:r>
      <w:r w:rsidRPr="00E5578D">
        <w:rPr>
          <w:rFonts w:ascii="仿宋_GB2312" w:eastAsia="仿宋_GB2312" w:hAnsi="Times New Roman" w:cs="Times New Roman" w:hint="eastAsia"/>
          <w:sz w:val="30"/>
          <w:szCs w:val="30"/>
        </w:rPr>
        <w:t>学校领导班子成员</w:t>
      </w:r>
      <w:r>
        <w:rPr>
          <w:rFonts w:ascii="仿宋_GB2312" w:eastAsia="仿宋_GB2312" w:hAnsi="Times New Roman" w:cs="Times New Roman" w:hint="eastAsia"/>
          <w:sz w:val="30"/>
          <w:szCs w:val="30"/>
        </w:rPr>
        <w:t>、党支部书记、中层干部担任</w:t>
      </w:r>
      <w:r w:rsidRPr="00E5578D">
        <w:rPr>
          <w:rFonts w:ascii="仿宋_GB2312" w:eastAsia="仿宋_GB2312" w:hAnsi="Times New Roman" w:cs="Times New Roman" w:hint="eastAsia"/>
          <w:sz w:val="30"/>
          <w:szCs w:val="30"/>
        </w:rPr>
        <w:t>。</w:t>
      </w:r>
    </w:p>
    <w:p w:rsidR="00B56B3B" w:rsidRDefault="00B56B3B" w:rsidP="00B56B3B">
      <w:pPr>
        <w:spacing w:line="540" w:lineRule="exact"/>
        <w:ind w:firstLineChars="200" w:firstLine="602"/>
        <w:rPr>
          <w:rFonts w:ascii="仿宋_GB2312" w:eastAsia="仿宋_GB2312" w:hAnsi="Times New Roman" w:cs="Times New Roman"/>
          <w:sz w:val="30"/>
          <w:szCs w:val="30"/>
        </w:rPr>
      </w:pPr>
      <w:r>
        <w:rPr>
          <w:rFonts w:ascii="仿宋_GB2312" w:eastAsia="仿宋_GB2312" w:hAnsi="Times New Roman" w:cs="Times New Roman" w:hint="eastAsia"/>
          <w:b/>
          <w:sz w:val="30"/>
          <w:szCs w:val="30"/>
        </w:rPr>
        <w:t>2.坚持线上线下结合</w:t>
      </w:r>
      <w:r w:rsidRPr="00E5578D">
        <w:rPr>
          <w:rFonts w:ascii="仿宋_GB2312" w:eastAsia="仿宋_GB2312" w:hAnsi="Times New Roman" w:cs="Times New Roman" w:hint="eastAsia"/>
          <w:b/>
          <w:sz w:val="30"/>
          <w:szCs w:val="30"/>
        </w:rPr>
        <w:t>。</w:t>
      </w:r>
      <w:r w:rsidRPr="000712D4">
        <w:rPr>
          <w:rFonts w:ascii="仿宋_GB2312" w:eastAsia="仿宋_GB2312" w:hAnsi="Times New Roman" w:cs="Times New Roman" w:hint="eastAsia"/>
          <w:sz w:val="30"/>
          <w:szCs w:val="30"/>
        </w:rPr>
        <w:t>学习小组要按年度选定学习主题，制定学习计划，并纳入党支部年度学习计划。</w:t>
      </w:r>
      <w:r>
        <w:rPr>
          <w:rFonts w:ascii="仿宋_GB2312" w:eastAsia="仿宋_GB2312" w:hAnsi="Times New Roman" w:cs="Times New Roman" w:hint="eastAsia"/>
          <w:sz w:val="30"/>
          <w:szCs w:val="30"/>
        </w:rPr>
        <w:t>线上自主学习为主，要充分利用学校平台、资源优势，要求全体青年干部学习学校精心打造的《习近平新时代中国特色社会主义思想》网络</w:t>
      </w:r>
      <w:proofErr w:type="gramStart"/>
      <w:r>
        <w:rPr>
          <w:rFonts w:ascii="仿宋_GB2312" w:eastAsia="仿宋_GB2312" w:hAnsi="Times New Roman" w:cs="Times New Roman" w:hint="eastAsia"/>
          <w:sz w:val="30"/>
          <w:szCs w:val="30"/>
        </w:rPr>
        <w:t>思政课</w:t>
      </w:r>
      <w:proofErr w:type="gramEnd"/>
      <w:r>
        <w:rPr>
          <w:rFonts w:ascii="仿宋_GB2312" w:eastAsia="仿宋_GB2312" w:hAnsi="Times New Roman" w:cs="Times New Roman" w:hint="eastAsia"/>
          <w:sz w:val="30"/>
          <w:szCs w:val="30"/>
        </w:rPr>
        <w:t>；同时用好“学习强国”APP、教育部直属机关干部网络学院、“支部工作”APP等，</w:t>
      </w:r>
      <w:r w:rsidRPr="00E5578D">
        <w:rPr>
          <w:rFonts w:ascii="仿宋_GB2312" w:eastAsia="仿宋_GB2312" w:hAnsi="Times New Roman" w:cs="Times New Roman" w:hint="eastAsia"/>
          <w:sz w:val="30"/>
          <w:szCs w:val="30"/>
        </w:rPr>
        <w:t>保证自学质量。</w:t>
      </w:r>
      <w:r>
        <w:rPr>
          <w:rFonts w:ascii="仿宋_GB2312" w:eastAsia="仿宋_GB2312" w:hAnsi="Times New Roman" w:cs="Times New Roman" w:hint="eastAsia"/>
          <w:sz w:val="30"/>
          <w:szCs w:val="30"/>
        </w:rPr>
        <w:t>线下集体学习为主，</w:t>
      </w:r>
      <w:r w:rsidRPr="000712D4">
        <w:rPr>
          <w:rFonts w:ascii="仿宋_GB2312" w:eastAsia="仿宋_GB2312" w:hAnsi="Times New Roman" w:cs="Times New Roman" w:hint="eastAsia"/>
          <w:sz w:val="30"/>
          <w:szCs w:val="30"/>
        </w:rPr>
        <w:t>要把主题教育、理论学习和本职工作结合起来，</w:t>
      </w:r>
      <w:r w:rsidRPr="008F292B">
        <w:rPr>
          <w:rFonts w:ascii="仿宋_GB2312" w:eastAsia="仿宋_GB2312" w:hAnsi="Times New Roman" w:cs="Times New Roman" w:hint="eastAsia"/>
          <w:sz w:val="30"/>
          <w:szCs w:val="30"/>
        </w:rPr>
        <w:t>开展习近平新时代中国特色社会主义思想系列专题学习</w:t>
      </w:r>
      <w:r>
        <w:rPr>
          <w:rFonts w:ascii="仿宋_GB2312" w:eastAsia="仿宋_GB2312" w:hAnsi="Times New Roman" w:cs="Times New Roman" w:hint="eastAsia"/>
          <w:sz w:val="30"/>
          <w:szCs w:val="30"/>
        </w:rPr>
        <w:t>，加强</w:t>
      </w:r>
      <w:r w:rsidRPr="000712D4">
        <w:rPr>
          <w:rFonts w:ascii="仿宋_GB2312" w:eastAsia="仿宋_GB2312" w:hAnsi="Times New Roman" w:cs="Times New Roman" w:hint="eastAsia"/>
          <w:sz w:val="30"/>
          <w:szCs w:val="30"/>
        </w:rPr>
        <w:t>学习交流和讨论，学以致用、学用相长，确保学习效果。通过开展主题党（团）日活动、参观</w:t>
      </w:r>
      <w:r w:rsidRPr="000712D4">
        <w:rPr>
          <w:rFonts w:ascii="仿宋_GB2312" w:eastAsia="仿宋_GB2312" w:hAnsi="Times New Roman" w:cs="Times New Roman" w:hint="eastAsia"/>
          <w:sz w:val="30"/>
          <w:szCs w:val="30"/>
        </w:rPr>
        <w:lastRenderedPageBreak/>
        <w:t>见学、调查研究等，</w:t>
      </w:r>
      <w:r>
        <w:rPr>
          <w:rFonts w:ascii="仿宋_GB2312" w:eastAsia="仿宋_GB2312" w:hAnsi="Times New Roman" w:cs="Times New Roman" w:hint="eastAsia"/>
          <w:sz w:val="30"/>
          <w:szCs w:val="30"/>
        </w:rPr>
        <w:t>丰富学习形式，</w:t>
      </w:r>
      <w:r w:rsidRPr="000712D4">
        <w:rPr>
          <w:rFonts w:ascii="仿宋_GB2312" w:eastAsia="仿宋_GB2312" w:hAnsi="Times New Roman" w:cs="Times New Roman" w:hint="eastAsia"/>
          <w:sz w:val="30"/>
          <w:szCs w:val="30"/>
        </w:rPr>
        <w:t>增强学习吸引力。</w:t>
      </w:r>
    </w:p>
    <w:p w:rsidR="00B56B3B" w:rsidRDefault="00B56B3B" w:rsidP="00B56B3B">
      <w:pPr>
        <w:spacing w:line="540" w:lineRule="exact"/>
        <w:ind w:firstLineChars="200" w:firstLine="602"/>
        <w:rPr>
          <w:rFonts w:ascii="仿宋_GB2312" w:eastAsia="仿宋_GB2312" w:hAnsi="Times New Roman" w:cs="Times New Roman"/>
          <w:sz w:val="30"/>
          <w:szCs w:val="30"/>
        </w:rPr>
      </w:pPr>
      <w:r>
        <w:rPr>
          <w:rFonts w:ascii="仿宋_GB2312" w:eastAsia="仿宋_GB2312" w:hAnsi="Times New Roman" w:cs="Times New Roman" w:hint="eastAsia"/>
          <w:b/>
          <w:sz w:val="30"/>
          <w:szCs w:val="30"/>
        </w:rPr>
        <w:t>3.坚持学用结合</w:t>
      </w:r>
      <w:r w:rsidRPr="00E5578D">
        <w:rPr>
          <w:rFonts w:ascii="仿宋_GB2312" w:eastAsia="仿宋_GB2312" w:hAnsi="Times New Roman" w:cs="Times New Roman" w:hint="eastAsia"/>
          <w:b/>
          <w:sz w:val="30"/>
          <w:szCs w:val="30"/>
        </w:rPr>
        <w:t>。</w:t>
      </w:r>
      <w:r w:rsidRPr="00E5578D">
        <w:rPr>
          <w:rFonts w:ascii="仿宋_GB2312" w:eastAsia="仿宋_GB2312" w:hAnsi="Times New Roman" w:cs="Times New Roman" w:hint="eastAsia"/>
          <w:sz w:val="30"/>
          <w:szCs w:val="30"/>
        </w:rPr>
        <w:t>学习小组要坚持贴近青年、注重实效，坚持学用结合、知行合一，推动学习成果转化，力戒形式主义。</w:t>
      </w:r>
      <w:r w:rsidRPr="005D283F">
        <w:rPr>
          <w:rFonts w:ascii="仿宋_GB2312" w:eastAsia="仿宋_GB2312" w:hAnsi="Times New Roman" w:cs="Times New Roman" w:hint="eastAsia"/>
          <w:sz w:val="30"/>
          <w:szCs w:val="30"/>
        </w:rPr>
        <w:t>以“学用新思想、建功新时代”为主题开展形式多样的学习实践活动。积极参加教育部组织的“根在基层”和“春节回乡调研”实践活动。</w:t>
      </w:r>
      <w:r>
        <w:rPr>
          <w:rFonts w:ascii="仿宋_GB2312" w:eastAsia="仿宋_GB2312" w:hAnsi="Times New Roman" w:cs="Times New Roman" w:hint="eastAsia"/>
          <w:sz w:val="30"/>
          <w:szCs w:val="30"/>
        </w:rPr>
        <w:t>持续开展“学用新思想、笔谈千字文”活动。</w:t>
      </w:r>
    </w:p>
    <w:p w:rsidR="00B56B3B" w:rsidRDefault="00B56B3B" w:rsidP="00B56B3B">
      <w:pPr>
        <w:spacing w:line="540" w:lineRule="exact"/>
        <w:ind w:firstLineChars="200" w:firstLine="600"/>
        <w:rPr>
          <w:rFonts w:ascii="黑体" w:eastAsia="黑体" w:hAnsi="黑体" w:cs="Times New Roman"/>
          <w:sz w:val="30"/>
          <w:szCs w:val="30"/>
        </w:rPr>
      </w:pPr>
      <w:r w:rsidRPr="005B119C">
        <w:rPr>
          <w:rFonts w:ascii="黑体" w:eastAsia="黑体" w:hAnsi="黑体" w:cs="Times New Roman" w:hint="eastAsia"/>
          <w:sz w:val="30"/>
          <w:szCs w:val="30"/>
        </w:rPr>
        <w:t>四、健全学习保障</w:t>
      </w:r>
    </w:p>
    <w:p w:rsidR="00B56B3B" w:rsidRDefault="00B56B3B" w:rsidP="00B56B3B">
      <w:pPr>
        <w:spacing w:line="54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学校</w:t>
      </w:r>
      <w:r w:rsidRPr="00E5578D">
        <w:rPr>
          <w:rFonts w:ascii="仿宋_GB2312" w:eastAsia="仿宋_GB2312" w:hAnsi="Times New Roman" w:cs="Times New Roman" w:hint="eastAsia"/>
          <w:sz w:val="30"/>
          <w:szCs w:val="30"/>
        </w:rPr>
        <w:t>各党支部和群团组织要认真履行引领凝聚青年、组织动员青年、联系服务青年的职责，把年轻教职工学</w:t>
      </w:r>
      <w:proofErr w:type="gramStart"/>
      <w:r w:rsidRPr="00E5578D">
        <w:rPr>
          <w:rFonts w:ascii="仿宋_GB2312" w:eastAsia="仿宋_GB2312" w:hAnsi="Times New Roman" w:cs="Times New Roman" w:hint="eastAsia"/>
          <w:sz w:val="30"/>
          <w:szCs w:val="30"/>
        </w:rPr>
        <w:t>习习近</w:t>
      </w:r>
      <w:proofErr w:type="gramEnd"/>
      <w:r w:rsidRPr="00E5578D">
        <w:rPr>
          <w:rFonts w:ascii="仿宋_GB2312" w:eastAsia="仿宋_GB2312" w:hAnsi="Times New Roman" w:cs="Times New Roman" w:hint="eastAsia"/>
          <w:sz w:val="30"/>
          <w:szCs w:val="30"/>
        </w:rPr>
        <w:t>平新时代中国特色社会主义思想摆上重要议事日程，纳入“导航强基铸魂”攻坚行动，作为推动“两学一做”学习教育常态化制度化的重要举措。学校党委负责同志每年至少听取一次相关学习培训情况汇报，研究解决存在的问题。要主动创造条件，给予必要的经费保障，积极支持年轻教职工学习培训计划的落实。</w:t>
      </w:r>
    </w:p>
    <w:p w:rsidR="00460A35" w:rsidRDefault="00B56B3B" w:rsidP="00B56B3B">
      <w:r>
        <w:rPr>
          <w:rFonts w:ascii="仿宋_GB2312" w:eastAsia="仿宋_GB2312" w:hAnsi="Times New Roman" w:cs="Times New Roman" w:hint="eastAsia"/>
          <w:sz w:val="30"/>
          <w:szCs w:val="30"/>
        </w:rPr>
        <w:t>建立完善学习小组考评和激励机制，将学习小组建设和开展学习的情况纳入党支部述职评议考核，作为“两优一先”评选的重要参考依据。适时对学习小组开展学习活动情况进行公开交流展示，积极选树先进典型，评选学习标兵和先进学习小组，并进行集中宣传。</w:t>
      </w:r>
    </w:p>
    <w:sectPr w:rsidR="00460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3B"/>
    <w:rsid w:val="00460A35"/>
    <w:rsid w:val="00B5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叶超</dc:creator>
  <cp:lastModifiedBy>叶超</cp:lastModifiedBy>
  <cp:revision>1</cp:revision>
  <dcterms:created xsi:type="dcterms:W3CDTF">2019-06-27T09:55:00Z</dcterms:created>
  <dcterms:modified xsi:type="dcterms:W3CDTF">2019-06-27T09:56:00Z</dcterms:modified>
</cp:coreProperties>
</file>